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9C" w:rsidRDefault="00EB069C" w:rsidP="00EB069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69C" w:rsidRDefault="00EB069C" w:rsidP="00EB069C">
      <w:pPr>
        <w:jc w:val="center"/>
        <w:rPr>
          <w:lang w:val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3.8pt" o:ole="">
            <v:imagedata r:id="rId5" o:title=""/>
          </v:shape>
          <o:OLEObject Type="Embed" ProgID="CorelDRAW.Graphic.10" ShapeID="_x0000_i1025" DrawAspect="Content" ObjectID="_1519722822" r:id="rId6"/>
        </w:object>
      </w:r>
    </w:p>
    <w:p w:rsidR="00EB069C" w:rsidRDefault="00EB069C" w:rsidP="00EB069C">
      <w:pPr>
        <w:jc w:val="center"/>
        <w:rPr>
          <w:sz w:val="8"/>
          <w:lang w:val="en-US"/>
        </w:rPr>
      </w:pPr>
    </w:p>
    <w:p w:rsidR="00EB069C" w:rsidRDefault="00EB069C" w:rsidP="00EB069C">
      <w:pPr>
        <w:jc w:val="center"/>
        <w:rPr>
          <w:sz w:val="22"/>
        </w:rPr>
      </w:pPr>
      <w:r>
        <w:rPr>
          <w:sz w:val="22"/>
        </w:rPr>
        <w:t>У  К  Р  А  Ї  Н  А</w:t>
      </w:r>
    </w:p>
    <w:p w:rsidR="00EB069C" w:rsidRDefault="00EB069C" w:rsidP="00EB069C">
      <w:pPr>
        <w:jc w:val="center"/>
        <w:rPr>
          <w:sz w:val="8"/>
        </w:rPr>
      </w:pPr>
    </w:p>
    <w:p w:rsidR="00EB069C" w:rsidRDefault="00EB069C" w:rsidP="00EB069C">
      <w:pPr>
        <w:pStyle w:val="1"/>
        <w:rPr>
          <w:sz w:val="22"/>
        </w:rPr>
      </w:pPr>
      <w:r>
        <w:rPr>
          <w:sz w:val="22"/>
        </w:rPr>
        <w:t>НОВЕНСЬКА СЕЛИЩНА РАДА  КІРОВСЬКОГО РАЙОНУ</w:t>
      </w:r>
    </w:p>
    <w:p w:rsidR="00EB069C" w:rsidRDefault="00EB069C" w:rsidP="00EB069C">
      <w:pPr>
        <w:jc w:val="center"/>
        <w:rPr>
          <w:sz w:val="8"/>
        </w:rPr>
      </w:pPr>
    </w:p>
    <w:p w:rsidR="00EB069C" w:rsidRDefault="00EB069C" w:rsidP="00EB069C">
      <w:pPr>
        <w:jc w:val="center"/>
        <w:rPr>
          <w:sz w:val="22"/>
        </w:rPr>
      </w:pPr>
      <w:r>
        <w:rPr>
          <w:b/>
          <w:bCs/>
          <w:sz w:val="22"/>
        </w:rPr>
        <w:t>міста</w:t>
      </w:r>
      <w:r>
        <w:rPr>
          <w:sz w:val="22"/>
        </w:rPr>
        <w:t xml:space="preserve"> </w:t>
      </w:r>
      <w:r>
        <w:rPr>
          <w:b/>
          <w:bCs/>
          <w:sz w:val="22"/>
        </w:rPr>
        <w:t>КІРОВОГРАДА</w:t>
      </w:r>
    </w:p>
    <w:p w:rsidR="00EB069C" w:rsidRDefault="00EB069C" w:rsidP="00EB069C">
      <w:pPr>
        <w:jc w:val="center"/>
        <w:rPr>
          <w:sz w:val="8"/>
        </w:rPr>
      </w:pPr>
    </w:p>
    <w:p w:rsidR="00EB069C" w:rsidRDefault="00EB069C" w:rsidP="00EB069C">
      <w:pPr>
        <w:pStyle w:val="1"/>
        <w:rPr>
          <w:sz w:val="22"/>
        </w:rPr>
      </w:pPr>
      <w:r>
        <w:pict>
          <v:line id="_x0000_s1026" style="position:absolute;left:0;text-align:left;z-index:251658240" from="0,21.45pt" to="486.2pt,21.45pt" strokeweight="4.5pt">
            <v:stroke linestyle="thinThick"/>
          </v:line>
        </w:pict>
      </w:r>
      <w:r>
        <w:rPr>
          <w:sz w:val="22"/>
        </w:rPr>
        <w:t>ВИКОНАВЧИЙ КОМІТЕТ</w:t>
      </w:r>
    </w:p>
    <w:p w:rsidR="00EB069C" w:rsidRDefault="00EB069C" w:rsidP="00EB069C"/>
    <w:p w:rsidR="00EB069C" w:rsidRDefault="00EB069C" w:rsidP="00EB069C">
      <w:pPr>
        <w:tabs>
          <w:tab w:val="left" w:pos="3810"/>
        </w:tabs>
      </w:pPr>
      <w:r>
        <w:tab/>
        <w:t xml:space="preserve"> </w:t>
      </w:r>
    </w:p>
    <w:p w:rsidR="00EB069C" w:rsidRDefault="00EB069C" w:rsidP="00EB069C">
      <w:pPr>
        <w:tabs>
          <w:tab w:val="left" w:pos="3810"/>
        </w:tabs>
        <w:jc w:val="center"/>
        <w:rPr>
          <w:b/>
        </w:rPr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EB069C" w:rsidRDefault="00EB069C" w:rsidP="00EB069C">
      <w:r>
        <w:t xml:space="preserve">від </w:t>
      </w:r>
      <w:r>
        <w:rPr>
          <w:lang w:val="ru-RU"/>
        </w:rPr>
        <w:t xml:space="preserve">______________ </w:t>
      </w:r>
      <w:r>
        <w:t>2016 року                                                                                       №_______</w:t>
      </w:r>
    </w:p>
    <w:p w:rsidR="00EB069C" w:rsidRDefault="00EB069C" w:rsidP="00EB069C"/>
    <w:p w:rsidR="00EB069C" w:rsidRDefault="00EB069C" w:rsidP="00EB069C">
      <w:pPr>
        <w:rPr>
          <w:b/>
        </w:rPr>
      </w:pPr>
      <w:r>
        <w:rPr>
          <w:b/>
        </w:rPr>
        <w:t xml:space="preserve"> «Про організацію </w:t>
      </w:r>
    </w:p>
    <w:p w:rsidR="00EB069C" w:rsidRDefault="00EB069C" w:rsidP="00EB069C">
      <w:pPr>
        <w:rPr>
          <w:b/>
        </w:rPr>
      </w:pPr>
      <w:r>
        <w:rPr>
          <w:b/>
        </w:rPr>
        <w:t>харчування в дошкільних</w:t>
      </w:r>
    </w:p>
    <w:p w:rsidR="00EB069C" w:rsidRDefault="00EB069C" w:rsidP="00EB069C">
      <w:pPr>
        <w:rPr>
          <w:b/>
        </w:rPr>
      </w:pPr>
      <w:r>
        <w:rPr>
          <w:b/>
        </w:rPr>
        <w:t xml:space="preserve">навчальних закладах </w:t>
      </w:r>
      <w:proofErr w:type="spellStart"/>
      <w:r>
        <w:rPr>
          <w:b/>
        </w:rPr>
        <w:t>смт</w:t>
      </w:r>
      <w:proofErr w:type="spellEnd"/>
      <w:r>
        <w:rPr>
          <w:b/>
        </w:rPr>
        <w:t>. Нове</w:t>
      </w:r>
    </w:p>
    <w:p w:rsidR="00EB069C" w:rsidRDefault="00EB069C" w:rsidP="00EB069C"/>
    <w:p w:rsidR="00EB069C" w:rsidRDefault="00EB069C" w:rsidP="00EB069C">
      <w:pPr>
        <w:ind w:left="-173"/>
      </w:pPr>
      <w:r>
        <w:t xml:space="preserve">      Відповідно до Законів України «Про  освіту», «Про дошкільну освіту», «Про соціальний і правовий захист військовослужбовців і членів їх сімей», «Про державну допомогу </w:t>
      </w:r>
      <w:proofErr w:type="spellStart"/>
      <w:r>
        <w:t>сім´ям</w:t>
      </w:r>
      <w:proofErr w:type="spellEnd"/>
      <w:r>
        <w:t xml:space="preserve"> з дітьми» ; «Про державну соціальну допомогу малозабезпеченим </w:t>
      </w:r>
      <w:proofErr w:type="spellStart"/>
      <w:r>
        <w:t>сім»ям</w:t>
      </w:r>
      <w:proofErr w:type="spellEnd"/>
      <w:r>
        <w:t>»;  «Про внесення змін та визнання такими, що втратили чинність, деяких законодавчих актів України» від 28.12.2014 р. № 76 – VIII,</w:t>
      </w:r>
      <w:r>
        <w:rPr>
          <w:sz w:val="28"/>
          <w:szCs w:val="28"/>
        </w:rPr>
        <w:t xml:space="preserve"> </w:t>
      </w:r>
      <w:r>
        <w:t xml:space="preserve">наказу Міністерства освіти і науки України  від 21.11.2002р. №667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>
        <w:t>інтернатних</w:t>
      </w:r>
      <w:proofErr w:type="spellEnd"/>
      <w:r>
        <w:t xml:space="preserve"> навчальних закладах», спільного наказу Міністерства освіти і науки України та Міністерства охорони </w:t>
      </w:r>
      <w:proofErr w:type="spellStart"/>
      <w:r>
        <w:t>здоров′я</w:t>
      </w:r>
      <w:proofErr w:type="spellEnd"/>
      <w:r>
        <w:t xml:space="preserve"> України  від 17.04.2006р. №298/227  «Про затвердження інструкції з організації харчування дітей у дошкільних навчальних закладах, керуючись ст. ст. 32,34,52,53 Закону України «Про місцеве самоврядування в Україні»,  </w:t>
      </w:r>
    </w:p>
    <w:p w:rsidR="00EB069C" w:rsidRDefault="00EB069C" w:rsidP="00EB069C">
      <w:pPr>
        <w:ind w:left="-173"/>
      </w:pPr>
      <w:r>
        <w:t>від 26 квітня 2002 року №</w:t>
      </w:r>
      <w:r>
        <w:rPr>
          <w:lang w:val="en-US"/>
        </w:rPr>
        <w:t> </w:t>
      </w:r>
      <w:r>
        <w:t xml:space="preserve">565 «Про затвердження Положення про прийомну сім’ю», Регламентом </w:t>
      </w:r>
      <w:proofErr w:type="spellStart"/>
      <w:r>
        <w:t>Новенської</w:t>
      </w:r>
      <w:proofErr w:type="spellEnd"/>
      <w:r>
        <w:t xml:space="preserve"> селищної ради  сьомого  скликання, затвердженого рішенням </w:t>
      </w:r>
      <w:proofErr w:type="spellStart"/>
      <w:r>
        <w:t>Новенської</w:t>
      </w:r>
      <w:proofErr w:type="spellEnd"/>
      <w:r>
        <w:t xml:space="preserve"> селищної ради від 26.01.2016року № 146, рішенням  </w:t>
      </w:r>
      <w:proofErr w:type="spellStart"/>
      <w:r>
        <w:t>Новенської</w:t>
      </w:r>
      <w:proofErr w:type="spellEnd"/>
      <w:r>
        <w:t xml:space="preserve"> селищної ради </w:t>
      </w:r>
    </w:p>
    <w:p w:rsidR="00EB069C" w:rsidRDefault="00EB069C" w:rsidP="00EB069C">
      <w:pPr>
        <w:ind w:left="-173"/>
      </w:pPr>
      <w:r>
        <w:t>від 26 січня 2016 року № 147  «Про селищний бюджет на 2016 рік»,</w:t>
      </w:r>
    </w:p>
    <w:p w:rsidR="00EB069C" w:rsidRDefault="00EB069C" w:rsidP="00EB069C">
      <w:pPr>
        <w:jc w:val="center"/>
        <w:rPr>
          <w:b/>
        </w:rPr>
      </w:pPr>
    </w:p>
    <w:p w:rsidR="00EB069C" w:rsidRDefault="00EB069C" w:rsidP="00EB069C">
      <w:pPr>
        <w:jc w:val="center"/>
        <w:rPr>
          <w:b/>
        </w:rPr>
      </w:pPr>
      <w:r>
        <w:rPr>
          <w:b/>
        </w:rPr>
        <w:t xml:space="preserve">виконавчий комітет </w:t>
      </w:r>
      <w:proofErr w:type="spellStart"/>
      <w:r>
        <w:rPr>
          <w:b/>
        </w:rPr>
        <w:t>Новенської</w:t>
      </w:r>
      <w:proofErr w:type="spellEnd"/>
      <w:r>
        <w:rPr>
          <w:b/>
        </w:rPr>
        <w:t xml:space="preserve">  селищної ради </w:t>
      </w:r>
    </w:p>
    <w:p w:rsidR="00EB069C" w:rsidRDefault="00EB069C" w:rsidP="00EB069C">
      <w:pPr>
        <w:jc w:val="center"/>
        <w:rPr>
          <w:b/>
          <w:lang w:val="ru-RU"/>
        </w:rPr>
      </w:pPr>
      <w:r>
        <w:rPr>
          <w:b/>
        </w:rPr>
        <w:t>В И Р І Ш И В :</w:t>
      </w:r>
    </w:p>
    <w:p w:rsidR="00EB069C" w:rsidRDefault="00EB069C" w:rsidP="00EB069C">
      <w:pPr>
        <w:ind w:left="748" w:hanging="748"/>
      </w:pPr>
      <w:r>
        <w:t xml:space="preserve">      </w:t>
      </w:r>
      <w:r>
        <w:rPr>
          <w:b/>
        </w:rPr>
        <w:t>1.</w:t>
      </w:r>
      <w:r>
        <w:t xml:space="preserve">   Рішення виконавчого комітету </w:t>
      </w:r>
      <w:proofErr w:type="spellStart"/>
      <w:r>
        <w:t>Новенської</w:t>
      </w:r>
      <w:proofErr w:type="spellEnd"/>
      <w:r>
        <w:t xml:space="preserve"> селищної ради від 04.03.2015 року №37 «Про організацію харчування в дошкільних навчальних закладах, вважати таким що втратило силу (не чинним).</w:t>
      </w:r>
    </w:p>
    <w:p w:rsidR="00EB069C" w:rsidRDefault="00EB069C" w:rsidP="00EB069C">
      <w:pPr>
        <w:ind w:left="748" w:hanging="748"/>
      </w:pPr>
      <w:r>
        <w:rPr>
          <w:b/>
        </w:rPr>
        <w:t xml:space="preserve">       2.</w:t>
      </w:r>
      <w:r>
        <w:rPr>
          <w:b/>
          <w:lang w:val="ru-RU"/>
        </w:rPr>
        <w:t xml:space="preserve">  </w:t>
      </w:r>
      <w:r>
        <w:t xml:space="preserve">Керівникам дошкільних навчальних закладів  </w:t>
      </w:r>
      <w:proofErr w:type="spellStart"/>
      <w:r>
        <w:t>смт</w:t>
      </w:r>
      <w:proofErr w:type="spellEnd"/>
      <w:r>
        <w:t xml:space="preserve">. Нове: </w:t>
      </w:r>
    </w:p>
    <w:p w:rsidR="00EB069C" w:rsidRDefault="00EB069C" w:rsidP="00EB069C">
      <w:pPr>
        <w:ind w:left="734"/>
      </w:pPr>
      <w:r>
        <w:t xml:space="preserve">- забезпечити контроль за організацією  збалансованого харчування дітей  та виконанням натуральних норм харчування; </w:t>
      </w:r>
    </w:p>
    <w:p w:rsidR="00EB069C" w:rsidRDefault="00EB069C" w:rsidP="00EB069C">
      <w:pPr>
        <w:ind w:left="734"/>
      </w:pPr>
      <w:r>
        <w:t>- забезпечити організацію харчування вихованців триразовим режимом ( сніданок, обід, полуденок).</w:t>
      </w:r>
    </w:p>
    <w:p w:rsidR="00EB069C" w:rsidRDefault="00EB069C" w:rsidP="00EB069C">
      <w:pPr>
        <w:ind w:left="748" w:hanging="374"/>
      </w:pPr>
      <w:r>
        <w:rPr>
          <w:b/>
        </w:rPr>
        <w:t>3.</w:t>
      </w:r>
      <w:r>
        <w:t xml:space="preserve">   Встановити що плата за харчування розподіляється  на рівні частини, 50% за рахунок батьків  та 50%  за рахунок бюджету </w:t>
      </w:r>
      <w:proofErr w:type="spellStart"/>
      <w:r>
        <w:t>Новенської</w:t>
      </w:r>
      <w:proofErr w:type="spellEnd"/>
      <w:r>
        <w:t xml:space="preserve"> селищної ради.</w:t>
      </w:r>
    </w:p>
    <w:p w:rsidR="00EB069C" w:rsidRDefault="00EB069C" w:rsidP="00EB069C">
      <w:pPr>
        <w:tabs>
          <w:tab w:val="left" w:pos="935"/>
        </w:tabs>
        <w:ind w:left="748" w:hanging="374"/>
      </w:pPr>
      <w:r>
        <w:rPr>
          <w:b/>
        </w:rPr>
        <w:t xml:space="preserve">4.   </w:t>
      </w:r>
      <w:r>
        <w:t xml:space="preserve">Установити плату за харчування дітей у дошкільному    навчальному закладі з 1 лютого 2016 року у наступних розмірах: </w:t>
      </w:r>
    </w:p>
    <w:p w:rsidR="00EB069C" w:rsidRDefault="00EB069C" w:rsidP="00EB069C">
      <w:pPr>
        <w:tabs>
          <w:tab w:val="left" w:pos="935"/>
        </w:tabs>
        <w:ind w:left="748" w:hanging="374"/>
      </w:pPr>
      <w:r>
        <w:rPr>
          <w:b/>
        </w:rPr>
        <w:t>-</w:t>
      </w:r>
      <w:r>
        <w:t xml:space="preserve"> в ясельних групах (діти віком до 3-х років) -  18,00 </w:t>
      </w:r>
      <w:proofErr w:type="spellStart"/>
      <w:r>
        <w:t>грн</w:t>
      </w:r>
      <w:proofErr w:type="spellEnd"/>
      <w:r>
        <w:t>;</w:t>
      </w:r>
    </w:p>
    <w:p w:rsidR="00EB069C" w:rsidRDefault="00EB069C" w:rsidP="00EB069C">
      <w:pPr>
        <w:tabs>
          <w:tab w:val="left" w:pos="935"/>
        </w:tabs>
        <w:ind w:left="748" w:hanging="374"/>
      </w:pPr>
      <w:r>
        <w:rPr>
          <w:b/>
        </w:rPr>
        <w:lastRenderedPageBreak/>
        <w:t>-</w:t>
      </w:r>
      <w:r>
        <w:t xml:space="preserve"> садових групах (діти віком від 3-х до 6 (7-ми) років) 24,00 грн. за одне відвідування закладу (групи);</w:t>
      </w:r>
    </w:p>
    <w:p w:rsidR="00EB069C" w:rsidRDefault="00EB069C" w:rsidP="00EB069C">
      <w:pPr>
        <w:ind w:left="748" w:hanging="374"/>
      </w:pPr>
      <w:r>
        <w:rPr>
          <w:b/>
        </w:rPr>
        <w:t>5.</w:t>
      </w:r>
      <w:r>
        <w:t xml:space="preserve">   Установити знижки щодо плати  батьків за харчування дітей у дошкільних навчальних закладах у розмірі 50% </w:t>
      </w:r>
      <w:proofErr w:type="spellStart"/>
      <w:r>
        <w:t>сім´ям</w:t>
      </w:r>
      <w:proofErr w:type="spellEnd"/>
      <w:r>
        <w:t>, які мають трьох і більше дітей віком до 18-ти років.</w:t>
      </w:r>
    </w:p>
    <w:p w:rsidR="00EB069C" w:rsidRDefault="00EB069C" w:rsidP="00EB069C">
      <w:pPr>
        <w:ind w:left="374"/>
        <w:rPr>
          <w:sz w:val="28"/>
          <w:szCs w:val="28"/>
        </w:rPr>
      </w:pPr>
      <w:r>
        <w:rPr>
          <w:b/>
        </w:rPr>
        <w:t>6</w:t>
      </w:r>
      <w:r>
        <w:rPr>
          <w:sz w:val="28"/>
          <w:szCs w:val="28"/>
        </w:rPr>
        <w:t xml:space="preserve">.   </w:t>
      </w:r>
      <w:r>
        <w:rPr>
          <w:b/>
        </w:rPr>
        <w:t>Установити, що від плати за харчування звільняються:</w:t>
      </w:r>
    </w:p>
    <w:p w:rsidR="00EB069C" w:rsidRPr="00EB069C" w:rsidRDefault="00EB069C" w:rsidP="00EB069C">
      <w:pPr>
        <w:ind w:left="748" w:hanging="40"/>
        <w:rPr>
          <w:lang w:val="ru-RU"/>
        </w:rPr>
      </w:pPr>
      <w:proofErr w:type="spellStart"/>
      <w:r>
        <w:t>-батьки</w:t>
      </w:r>
      <w:proofErr w:type="spellEnd"/>
      <w:r>
        <w:t xml:space="preserve"> або особи, які їх замінюють, у </w:t>
      </w:r>
      <w:proofErr w:type="spellStart"/>
      <w:r>
        <w:t>сім´ях</w:t>
      </w:r>
      <w:proofErr w:type="spellEnd"/>
      <w:r>
        <w:t xml:space="preserve"> , де сукупний дохід на кожного  члена </w:t>
      </w:r>
      <w:proofErr w:type="spellStart"/>
      <w:r>
        <w:t>сім´ї</w:t>
      </w:r>
      <w:proofErr w:type="spellEnd"/>
      <w:r>
        <w:t xml:space="preserve">                      за попередній квартал не перевищував рівня забезпечення прожиткового мінімуму  </w:t>
      </w:r>
    </w:p>
    <w:p w:rsidR="00EB069C" w:rsidRPr="00EB069C" w:rsidRDefault="00EB069C" w:rsidP="00EB069C">
      <w:pPr>
        <w:ind w:left="748" w:hanging="40"/>
        <w:rPr>
          <w:lang w:val="ru-RU"/>
        </w:rPr>
      </w:pPr>
    </w:p>
    <w:p w:rsidR="00EB069C" w:rsidRPr="00EB069C" w:rsidRDefault="00EB069C" w:rsidP="00EB069C">
      <w:pPr>
        <w:ind w:left="748" w:hanging="40"/>
        <w:rPr>
          <w:lang w:val="ru-RU"/>
        </w:rPr>
      </w:pPr>
    </w:p>
    <w:p w:rsidR="00EB069C" w:rsidRDefault="00EB069C" w:rsidP="00EB069C">
      <w:pPr>
        <w:ind w:left="748" w:hanging="40"/>
      </w:pPr>
      <w:r>
        <w:t xml:space="preserve"> ( гарантованого мінімуму), який щороку встановлюється законом про Держбюджет для визначення права на звільнення від плати за харчування дитини в державних і комунальних ДНЗ;</w:t>
      </w:r>
    </w:p>
    <w:p w:rsidR="00EB069C" w:rsidRDefault="00EB069C" w:rsidP="00EB069C">
      <w:pPr>
        <w:ind w:left="748" w:hanging="40"/>
      </w:pPr>
      <w:r>
        <w:t xml:space="preserve">- батьки або особи, які їх замінюють з малозабезпечених сімей, які отримують допомогу відповідно до Закону України « Про державну соціальну допомогу малозабезпеченим </w:t>
      </w:r>
      <w:proofErr w:type="spellStart"/>
      <w:r>
        <w:t>сім´ям</w:t>
      </w:r>
      <w:proofErr w:type="spellEnd"/>
      <w:r>
        <w:t>»;</w:t>
      </w:r>
    </w:p>
    <w:p w:rsidR="00EB069C" w:rsidRDefault="00EB069C" w:rsidP="00EB069C">
      <w:pPr>
        <w:numPr>
          <w:ilvl w:val="0"/>
          <w:numId w:val="1"/>
        </w:numPr>
      </w:pPr>
      <w:r>
        <w:t xml:space="preserve">діти сироти і діти, які позбавлені батьківського піклування, які перебувають під опікою і виховуються в прийомних  </w:t>
      </w:r>
      <w:proofErr w:type="spellStart"/>
      <w:r>
        <w:t>сім′ях</w:t>
      </w:r>
      <w:proofErr w:type="spellEnd"/>
      <w:r>
        <w:t xml:space="preserve"> ;</w:t>
      </w:r>
    </w:p>
    <w:p w:rsidR="00EB069C" w:rsidRDefault="00EB069C" w:rsidP="00EB069C">
      <w:pPr>
        <w:ind w:left="748" w:hanging="374"/>
        <w:rPr>
          <w:b/>
        </w:rPr>
      </w:pPr>
      <w:r>
        <w:rPr>
          <w:b/>
        </w:rPr>
        <w:t xml:space="preserve">7.   Категорії дітей, батьки яких є учасниками АТО, звільняються від сплати за харчування  на 2016 рік  згідно Програми підтримки учасників АТО, сімей загиблих та поранених учасників АТО мешканців </w:t>
      </w:r>
      <w:proofErr w:type="spellStart"/>
      <w:r>
        <w:rPr>
          <w:b/>
        </w:rPr>
        <w:t>смт</w:t>
      </w:r>
      <w:proofErr w:type="spellEnd"/>
      <w:r>
        <w:rPr>
          <w:b/>
        </w:rPr>
        <w:t>. Нового на 2016 рік:</w:t>
      </w:r>
    </w:p>
    <w:p w:rsidR="00EB069C" w:rsidRDefault="00EB069C" w:rsidP="00EB069C">
      <w:pPr>
        <w:pStyle w:val="a3"/>
        <w:spacing w:before="0" w:beforeAutospacing="0" w:after="0" w:afterAutospacing="0"/>
        <w:ind w:left="748" w:hanging="374"/>
        <w:rPr>
          <w:b/>
          <w:lang w:val="uk-UA"/>
        </w:rPr>
      </w:pPr>
      <w:r>
        <w:rPr>
          <w:lang w:val="uk-UA"/>
        </w:rPr>
        <w:t>-     Діти, батьки яких є учасниками</w:t>
      </w:r>
      <w:r>
        <w:rPr>
          <w:b/>
          <w:lang w:val="uk-UA"/>
        </w:rPr>
        <w:t xml:space="preserve">  </w:t>
      </w:r>
      <w:r>
        <w:rPr>
          <w:lang w:val="uk-UA"/>
        </w:rPr>
        <w:t>бойових дій  на території проведення АТО.</w:t>
      </w:r>
    </w:p>
    <w:p w:rsidR="00EB069C" w:rsidRDefault="00EB069C" w:rsidP="00EB069C">
      <w:pPr>
        <w:pStyle w:val="a3"/>
        <w:spacing w:before="0" w:beforeAutospacing="0" w:after="0" w:afterAutospacing="0"/>
        <w:ind w:left="374"/>
        <w:rPr>
          <w:lang w:val="uk-UA"/>
        </w:rPr>
      </w:pPr>
      <w:r>
        <w:rPr>
          <w:lang w:val="uk-UA"/>
        </w:rPr>
        <w:t>-     Діти, батьки яких отримали інвалідність під час участі в АТО.</w:t>
      </w:r>
    </w:p>
    <w:p w:rsidR="00EB069C" w:rsidRDefault="00EB069C" w:rsidP="00EB069C">
      <w:pPr>
        <w:pStyle w:val="a3"/>
        <w:spacing w:before="0" w:beforeAutospacing="0" w:after="0" w:afterAutospacing="0"/>
        <w:ind w:left="374"/>
        <w:rPr>
          <w:b/>
          <w:lang w:val="uk-UA"/>
        </w:rPr>
      </w:pPr>
      <w:r>
        <w:rPr>
          <w:lang w:val="uk-UA"/>
        </w:rPr>
        <w:t>-     Діти, батьки яких беруть участь в АТО  пільги призначаються лише на період перебування в зоні АТО на підставі довідки з військової частини.</w:t>
      </w:r>
    </w:p>
    <w:p w:rsidR="00EB069C" w:rsidRDefault="00EB069C" w:rsidP="00EB069C">
      <w:pPr>
        <w:pStyle w:val="a3"/>
        <w:spacing w:before="0" w:beforeAutospacing="0" w:after="0" w:afterAutospacing="0"/>
        <w:ind w:left="708" w:hanging="334"/>
        <w:rPr>
          <w:b/>
          <w:lang w:val="uk-UA"/>
        </w:rPr>
      </w:pPr>
    </w:p>
    <w:p w:rsidR="00EB069C" w:rsidRDefault="00EB069C" w:rsidP="00EB069C">
      <w:pPr>
        <w:pStyle w:val="a3"/>
        <w:spacing w:before="0" w:beforeAutospacing="0" w:after="0" w:afterAutospacing="0"/>
        <w:ind w:left="708" w:hanging="334"/>
      </w:pPr>
      <w:r>
        <w:rPr>
          <w:lang w:val="uk-UA"/>
        </w:rPr>
        <w:t xml:space="preserve"> </w:t>
      </w:r>
      <w:r>
        <w:rPr>
          <w:b/>
        </w:rPr>
        <w:t xml:space="preserve">8. 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ільгових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в межах </w:t>
      </w:r>
      <w:proofErr w:type="spellStart"/>
      <w:r>
        <w:t>асигнувань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селищним</w:t>
      </w:r>
      <w:proofErr w:type="spellEnd"/>
      <w:r>
        <w:t xml:space="preserve"> бюджетом на 2016 </w:t>
      </w:r>
      <w:proofErr w:type="spellStart"/>
      <w:r>
        <w:t>рік</w:t>
      </w:r>
      <w:proofErr w:type="spellEnd"/>
      <w:r>
        <w:t xml:space="preserve"> та </w:t>
      </w:r>
      <w:proofErr w:type="spellStart"/>
      <w:r>
        <w:t>прийнятих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на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.</w:t>
      </w:r>
    </w:p>
    <w:p w:rsidR="00EB069C" w:rsidRDefault="00EB069C" w:rsidP="00EB069C">
      <w:pPr>
        <w:ind w:left="748" w:hanging="374"/>
        <w:rPr>
          <w:b/>
        </w:rPr>
      </w:pPr>
      <w:r>
        <w:rPr>
          <w:b/>
          <w:lang w:val="ru-RU"/>
        </w:rPr>
        <w:t xml:space="preserve"> 9.   </w:t>
      </w:r>
      <w:r>
        <w:t xml:space="preserve">Контроль за виконанням рішення покласти на заступника селищного голови з економічних питань </w:t>
      </w:r>
      <w:proofErr w:type="spellStart"/>
      <w:r>
        <w:t>Татаренкову</w:t>
      </w:r>
      <w:proofErr w:type="spellEnd"/>
      <w:r>
        <w:t xml:space="preserve"> Л. М.                  </w:t>
      </w:r>
    </w:p>
    <w:p w:rsidR="00EB069C" w:rsidRDefault="00EB069C" w:rsidP="00EB069C">
      <w:pPr>
        <w:ind w:left="374"/>
      </w:pPr>
      <w:r>
        <w:t xml:space="preserve">   </w:t>
      </w:r>
    </w:p>
    <w:p w:rsidR="00EB069C" w:rsidRDefault="00EB069C" w:rsidP="00EB069C">
      <w:pPr>
        <w:ind w:left="374"/>
      </w:pPr>
    </w:p>
    <w:p w:rsidR="00EB069C" w:rsidRDefault="00EB069C" w:rsidP="00EB069C">
      <w:pPr>
        <w:ind w:left="374"/>
        <w:jc w:val="center"/>
        <w:rPr>
          <w:b/>
        </w:rPr>
      </w:pPr>
    </w:p>
    <w:p w:rsidR="00EB069C" w:rsidRDefault="00EB069C" w:rsidP="00EB069C">
      <w:pPr>
        <w:ind w:left="374"/>
        <w:jc w:val="center"/>
        <w:rPr>
          <w:b/>
        </w:rPr>
      </w:pPr>
    </w:p>
    <w:p w:rsidR="00EB069C" w:rsidRDefault="00EB069C" w:rsidP="00EB069C">
      <w:pPr>
        <w:ind w:left="374"/>
        <w:jc w:val="center"/>
        <w:rPr>
          <w:b/>
        </w:rPr>
      </w:pPr>
    </w:p>
    <w:p w:rsidR="00EB069C" w:rsidRDefault="00EB069C" w:rsidP="00EB069C">
      <w:pPr>
        <w:ind w:left="374"/>
        <w:jc w:val="center"/>
        <w:rPr>
          <w:b/>
        </w:rPr>
      </w:pPr>
      <w:r>
        <w:rPr>
          <w:b/>
        </w:rPr>
        <w:t>Селищний голова                                       С. Денисенко</w:t>
      </w:r>
    </w:p>
    <w:p w:rsidR="00EB069C" w:rsidRDefault="00EB069C" w:rsidP="00EB069C">
      <w:pPr>
        <w:ind w:left="374"/>
        <w:jc w:val="center"/>
        <w:rPr>
          <w:b/>
        </w:rPr>
      </w:pPr>
    </w:p>
    <w:p w:rsidR="00EB069C" w:rsidRDefault="00EB069C" w:rsidP="00EB069C">
      <w:pPr>
        <w:ind w:left="374"/>
        <w:jc w:val="center"/>
        <w:rPr>
          <w:b/>
        </w:rPr>
      </w:pPr>
    </w:p>
    <w:p w:rsidR="00EB069C" w:rsidRDefault="00EB069C" w:rsidP="00EB069C">
      <w:pPr>
        <w:ind w:left="374"/>
        <w:jc w:val="center"/>
        <w:rPr>
          <w:b/>
        </w:rPr>
      </w:pPr>
    </w:p>
    <w:p w:rsidR="00EB069C" w:rsidRDefault="00EB069C" w:rsidP="00EB069C">
      <w:pPr>
        <w:ind w:left="374"/>
        <w:jc w:val="center"/>
        <w:rPr>
          <w:b/>
        </w:rPr>
      </w:pPr>
    </w:p>
    <w:p w:rsidR="00EB069C" w:rsidRDefault="00EB069C" w:rsidP="00EB069C">
      <w:pPr>
        <w:ind w:left="374"/>
        <w:jc w:val="center"/>
        <w:rPr>
          <w:b/>
        </w:rPr>
      </w:pPr>
    </w:p>
    <w:p w:rsidR="00EB069C" w:rsidRDefault="00EB069C" w:rsidP="00EB069C">
      <w:pPr>
        <w:ind w:left="374"/>
        <w:jc w:val="center"/>
        <w:rPr>
          <w:b/>
        </w:rPr>
      </w:pPr>
    </w:p>
    <w:p w:rsidR="00EB069C" w:rsidRDefault="00EB069C" w:rsidP="00EB069C">
      <w:pPr>
        <w:ind w:left="374"/>
        <w:jc w:val="center"/>
        <w:rPr>
          <w:b/>
        </w:rPr>
      </w:pPr>
    </w:p>
    <w:p w:rsidR="00EB069C" w:rsidRDefault="00EB069C" w:rsidP="00EB069C">
      <w:pPr>
        <w:ind w:left="374"/>
        <w:jc w:val="center"/>
        <w:rPr>
          <w:b/>
        </w:rPr>
      </w:pPr>
    </w:p>
    <w:p w:rsidR="00EB069C" w:rsidRDefault="00EB069C" w:rsidP="00EB069C">
      <w:pPr>
        <w:ind w:left="374"/>
        <w:jc w:val="center"/>
        <w:rPr>
          <w:b/>
        </w:rPr>
      </w:pPr>
    </w:p>
    <w:p w:rsidR="00EB069C" w:rsidRDefault="00EB069C" w:rsidP="00EB069C">
      <w:pPr>
        <w:ind w:left="374"/>
        <w:jc w:val="center"/>
        <w:rPr>
          <w:b/>
        </w:rPr>
      </w:pPr>
    </w:p>
    <w:p w:rsidR="008F37FD" w:rsidRDefault="008F37FD"/>
    <w:sectPr w:rsidR="008F37FD" w:rsidSect="008F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76F7"/>
    <w:multiLevelType w:val="hybridMultilevel"/>
    <w:tmpl w:val="58CE3B46"/>
    <w:lvl w:ilvl="0" w:tplc="F3B4F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B069C"/>
    <w:rsid w:val="008F37FD"/>
    <w:rsid w:val="00EB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B06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69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rmal (Web)"/>
    <w:basedOn w:val="a"/>
    <w:semiHidden/>
    <w:unhideWhenUsed/>
    <w:rsid w:val="00EB069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Company>Home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liyda</dc:creator>
  <cp:keywords/>
  <dc:description/>
  <cp:lastModifiedBy>liyda</cp:lastModifiedBy>
  <cp:revision>2</cp:revision>
  <dcterms:created xsi:type="dcterms:W3CDTF">2016-03-17T09:27:00Z</dcterms:created>
  <dcterms:modified xsi:type="dcterms:W3CDTF">2016-03-17T09:27:00Z</dcterms:modified>
</cp:coreProperties>
</file>